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16.png" ContentType="image/png"/>
  <Override PartName="/word/media/rId65.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99.png" ContentType="image/png"/>
  <Override PartName="/word/media/rId124.png" ContentType="image/png"/>
  <Override PartName="/word/media/rId120.png" ContentType="image/png"/>
  <Override PartName="/word/media/rId87.png" ContentType="image/png"/>
  <Override PartName="/word/media/rId53.png" ContentType="image/png"/>
  <Override PartName="/word/media/rId57.png" ContentType="image/png"/>
  <Override PartName="/word/media/rId49.png" ContentType="image/png"/>
  <Override PartName="/word/media/rId103.png" ContentType="image/png"/>
  <Override PartName="/word/media/rId77.png" ContentType="image/png"/>
  <Override PartName="/word/media/rId108.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r>
        <w:t xml:space="preserve"> </w:t>
      </w:r>
      <w:r>
        <w:t xml:space="preserve">Florian</w:t>
      </w:r>
      <w:r>
        <w:t xml:space="preserve"> </w:t>
      </w:r>
      <w:r>
        <w:t xml:space="preserve">Franz,</w:t>
      </w:r>
      <w:r>
        <w:t xml:space="preserve"> </w:t>
      </w:r>
      <w:r>
        <w:t xml:space="preserve">Frauke</w:t>
      </w:r>
      <w:r>
        <w:t xml:space="preserve"> </w:t>
      </w:r>
      <w:r>
        <w:t xml:space="preserve">Gräter</w:t>
      </w:r>
    </w:p>
    <w:p>
      <w:pPr>
        <w:pStyle w:val="Date"/>
      </w:pPr>
      <w:r>
        <w:t xml:space="preserve">2022-03-15</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(1–4)</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 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subdomains F0 to F3 and provides the link to the cystosolic side of the plasma membrane</w:t>
      </w:r>
      <w:r>
        <w:t xml:space="preserve"> </w:t>
      </w:r>
      <w:r>
        <w:t xml:space="preserve">(9)</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 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identified an only minor role of the loop 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contributes to talin-mediated integrin activation</w:t>
      </w:r>
      <w:r>
        <w:t xml:space="preserve"> </w:t>
      </w:r>
      <w:r>
        <w:t xml:space="preserve">(13)</w:t>
      </w:r>
      <w:r>
        <w:t xml:space="preserve">.</w:t>
      </w:r>
    </w:p>
    <w:p>
      <w:pPr>
        <w:pStyle w:val="BodyText"/>
      </w:pPr>
      <w:r>
        <w:t xml:space="preserve">It was previously shown that F3 can interact with R9, which impedes integrin activation</w:t>
      </w:r>
      <w:r>
        <w:t xml:space="preserve"> </w:t>
      </w:r>
      <w:r>
        <w:t xml:space="preserve">(22)</w:t>
      </w:r>
      <w:r>
        <w:t xml:space="preserve">.</w:t>
      </w:r>
      <w:r>
        <w:t xml:space="preserve"> </w:t>
      </w:r>
      <w:r>
        <w:t xml:space="preserve">However, in a recently determined cryo-electron microscopy structure of autoinhibited Talin1, Dedden et al.</w:t>
      </w:r>
      <w:r>
        <w:t xml:space="preserve"> </w:t>
      </w:r>
      <w:r>
        <w:t xml:space="preserve">(23)</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p>
            <w:pPr>
              <w:pStyle w:val="CaptionedFigure"/>
              <w:jc w:val="center"/>
            </w:pPr>
            <w:bookmarkStart w:id="34" w:name="fig-tln-schema-long"/>
            <w:r>
              <w:drawing>
                <wp:inline>
                  <wp:extent cx="5334000" cy="2051538"/>
                  <wp:effectExtent b="0" l="0" r="0" t="0"/>
                  <wp:docPr descr="(a)  "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bookmarkEnd w:id="34"/>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38" w:name="fig-tln-schema-autoinhib"/>
            <w:r>
              <w:drawing>
                <wp:inline>
                  <wp:extent cx="2971800" cy="2166937"/>
                  <wp:effectExtent b="0" l="0" r="0" t="0"/>
                  <wp:docPr descr="(b)  "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bookmarkEnd w:id="38"/>
          </w:p>
          <w:p>
            <w:pPr>
              <w:pStyle w:val="ImageCaption"/>
              <w:jc w:val="center"/>
            </w:pPr>
            <w:r>
              <w:t xml:space="preserve">(b)  </w:t>
            </w:r>
          </w:p>
        </w:tc>
        <w:tc>
          <w:tcPr/>
          <w:p>
            <w:pPr>
              <w:pStyle w:val="CaptionedFigure"/>
              <w:jc w:val="center"/>
            </w:pPr>
            <w:bookmarkStart w:id="42" w:name="fig-tln-align-autoinhib"/>
            <w:r>
              <w:drawing>
                <wp:inline>
                  <wp:extent cx="2971800" cy="2166937"/>
                  <wp:effectExtent b="0" l="0" r="0" t="0"/>
                  <wp:docPr descr="(c)  "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bookmarkEnd w:id="42"/>
          </w:p>
          <w:p>
            <w:pPr>
              <w:pStyle w:val="ImageCaption"/>
              <w:jc w:val="center"/>
            </w:pPr>
            <w:r>
              <w:t xml:space="preserve">(c)  </w:t>
            </w:r>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used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(14)</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r>
        <w:t xml:space="preserve"> </w:t>
      </w:r>
      <w:r>
        <w:t xml:space="preserve">Finally, we find the additional PIP</w:t>
      </w:r>
      <w:r>
        <w:rPr>
          <w:vertAlign w:val="subscript"/>
        </w:rPr>
        <w:t xml:space="preserve">2</w:t>
      </w:r>
      <w:r>
        <w:t xml:space="preserve"> </w:t>
      </w:r>
      <w:r>
        <w:t xml:space="preserve">interaction to provide the FERM domain of Talin1 with an increased resistance against lateral motion when force acts on the protein along directions expected when bound to actin stress fibers.</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where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 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where not modeled, leaving us with with a continuous sequence from residue 1 to 398.</w:t>
      </w:r>
      <w:r>
        <w:t xml:space="preserve"> </w:t>
      </w:r>
      <w:r>
        <w:t xml:space="preserve">Simulations where performed with the CHARM36 force field.</w:t>
      </w:r>
      <w:r>
        <w:t xml:space="preserve"> </w:t>
      </w:r>
      <w:r>
        <w:t xml:space="preserve">Topologies, including the membrane, where generated with the CHARM-GUI web app</w:t>
      </w:r>
      <w:r>
        <w:t xml:space="preserve"> </w:t>
      </w:r>
      <w:r>
        <w:t xml:space="preserve">(32–34)</w:t>
      </w:r>
      <w:r>
        <w:t xml:space="preserve"> </w:t>
      </w:r>
      <w:r>
        <w:t xml:space="preserve">and GROMACS tools.</w:t>
      </w:r>
      <w:r>
        <w:t xml:space="preserve"> </w:t>
      </w:r>
      <w:r>
        <w:t xml:space="preserve">All simulations used the TIP3P water model and where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 NTP-ensembles where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at</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where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high protein-membrane interaction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where also chose from the rotational sampling set.</w:t>
      </w:r>
    </w:p>
    <w:p>
      <w:pPr>
        <w:pStyle w:val="BodyText"/>
      </w:pPr>
      <w:r>
        <w:t xml:space="preserve">To compare the effects of PIP</w:t>
      </w:r>
      <w:r>
        <w:rPr>
          <w:vertAlign w:val="subscript"/>
        </w:rPr>
        <w:t xml:space="preserve">2</w:t>
      </w:r>
      <w:r>
        <w:t xml:space="preserve"> </w:t>
      </w:r>
      <w:r>
        <w:t xml:space="preserve">on the dynamics, a system containing only 1 % PIP</w:t>
      </w:r>
      <w:r>
        <w:rPr>
          <w:vertAlign w:val="subscript"/>
        </w:rPr>
        <w:t xml:space="preserve">2</w:t>
      </w:r>
      <w:r>
        <w:t xml:space="preserve"> </w:t>
      </w:r>
      <w:r>
        <w:t xml:space="preserve">(3 PIP</w:t>
      </w:r>
      <w:r>
        <w:rPr>
          <w:vertAlign w:val="subscript"/>
        </w:rPr>
        <w:t xml:space="preserve">2</w:t>
      </w:r>
      <w:r>
        <w:t xml:space="preserve"> </w:t>
      </w:r>
      <w:r>
        <w:t xml:space="preserve">molecules in 273 lipids) was created from the enriched system by programmatically exchanging lipid head groups via a python script.</w:t>
      </w:r>
      <w:r>
        <w:t xml:space="preserve"> </w:t>
      </w:r>
      <w:r>
        <w:t xml:space="preserve">The enriched and non-enriched systems where then subjected to force-probe MD simulations.</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Plots were generated with R using ggplot2</w:t>
      </w:r>
      <w:r>
        <w:t xml:space="preserve"> </w:t>
      </w:r>
      <w:r>
        <w:t xml:space="preserve">(38)</w:t>
      </w:r>
      <w:r>
        <w:t xml:space="preserve">.</w:t>
      </w:r>
      <w:r>
        <w:t xml:space="preserve"> </w:t>
      </w:r>
      <w:r>
        <w:t xml:space="preserve">Interactive structure representations are embedded using Mol*</w:t>
      </w:r>
      <w:r>
        <w:t xml:space="preserve"> </w:t>
      </w:r>
      <w:r>
        <w:t xml:space="preserve">(39)</w:t>
      </w:r>
      <w:r>
        <w:t xml:space="preserve">.</w:t>
      </w:r>
      <w:r>
        <w:t xml:space="preserve"> </w:t>
      </w:r>
      <w:r>
        <w:t xml:space="preserve">Schematic visualizations were rendered with blender</w:t>
      </w:r>
      <w:r>
        <w:t xml:space="preserve"> </w:t>
      </w:r>
      <w:r>
        <w:t xml:space="preserve">(40)</w:t>
      </w:r>
      <w:r>
        <w:t xml:space="preserve"> </w:t>
      </w:r>
      <w:r>
        <w:t xml:space="preserve">and VMD</w:t>
      </w:r>
      <w:r>
        <w:t xml:space="preserve"> </w:t>
      </w:r>
      <w:r>
        <w:t xml:space="preserve">(41)</w:t>
      </w:r>
      <w:r>
        <w:t xml:space="preserve">.</w:t>
      </w:r>
      <w:r>
        <w:t xml:space="preserve"> </w:t>
      </w:r>
      <w:r>
        <w:t xml:space="preserve">Files relevant to this paper that are too big to be uploaded to this repository, such as trajectories and blender files, will be uploaded to a separate location.</w:t>
      </w:r>
    </w:p>
    <w:p>
      <w:pPr>
        <w:pStyle w:val="BodyText"/>
      </w:pPr>
      <w:r>
        <w:t xml:space="preserve">This paper and the matching poster were generated with</w:t>
      </w:r>
      <w:r>
        <w:t xml:space="preserve"> </w:t>
      </w:r>
      <w:hyperlink r:id="rId45">
        <w:r>
          <w:rPr>
            <w:rStyle w:val="Hyperlink"/>
          </w:rPr>
          <w:t xml:space="preserve">quarto</w:t>
        </w:r>
      </w:hyperlink>
      <w:r>
        <w:t xml:space="preserve"> </w:t>
      </w:r>
      <w:r>
        <w:t xml:space="preserve">(42)</w:t>
      </w:r>
      <w:r>
        <w:t xml:space="preserve"> </w:t>
      </w:r>
      <w:r>
        <w:t xml:space="preserve">and Rmarkdown</w:t>
      </w:r>
      <w:r>
        <w:t xml:space="preserve"> </w:t>
      </w:r>
      <w:r>
        <w:t xml:space="preserve">(43–45)</w:t>
      </w:r>
      <w:r>
        <w:t xml:space="preserve">.</w:t>
      </w:r>
    </w:p>
    <w:bookmarkEnd w:id="46"/>
    <w:bookmarkEnd w:id="47"/>
    <w:bookmarkStart w:id="112"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5 (a)</w:t>
        </w:r>
      </w:hyperlink>
      <w:r>
        <w:t xml:space="preserve">), 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7.1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 And once contact had been established the protein was anchored strongly enough for more contacts to evolve 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5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r>
        <w:t xml:space="preserve"> </w:t>
      </w:r>
      <w:hyperlink w:anchor="fig-f0f1-ri-npip">
        <w:r>
          <w:rPr>
            <w:rStyle w:val="Hyperlink"/>
          </w:rPr>
          <w:t xml:space="preserve">Figure 2 (g)</w:t>
        </w:r>
      </w:hyperlink>
      <w:r>
        <w:t xml:space="preserve"> </w:t>
      </w:r>
      <w:r>
        <w:t xml:space="preserve">and</w:t>
      </w:r>
      <w:r>
        <w:t xml:space="preserve"> </w:t>
      </w:r>
      <w:r>
        <w:rPr>
          <w:bCs/>
          <w:b/>
        </w:rPr>
        <w:t xml:space="preserve">?@fig-f0f1-residues</w:t>
      </w:r>
      <w:r>
        <w:t xml:space="preserve"> </w:t>
      </w:r>
      <w:r>
        <w:t xml:space="preserve">highlight the residues involved in the interaction.</w:t>
      </w:r>
    </w:p>
    <w:tbl>
      <w:tblPr>
        <w:tblStyle w:val="Table"/>
        <w:tblW w:type="pct" w:w="4995"/>
        <w:tblLook w:firstRow="0" w:lastRow="0" w:firstColumn="0" w:lastColumn="0" w:noHBand="0" w:noVBand="0" w:val="0000"/>
      </w:tblPr>
      <w:tblGrid>
        <w:gridCol w:w="2637"/>
        <w:gridCol w:w="2637"/>
        <w:gridCol w:w="2637"/>
      </w:tblGrid>
      <w:tr>
        <w:tc>
          <w:tcPr/>
          <w:p>
            <w:pPr>
              <w:pStyle w:val="CaptionedFigure"/>
              <w:jc w:val="center"/>
            </w:pPr>
            <w:bookmarkStart w:id="52" w:name="fig-f0f1-unbound"/>
            <w:r>
              <w:drawing>
                <wp:inline>
                  <wp:extent cx="1975104" cy="1110996"/>
                  <wp:effectExtent b="0" l="0" r="0" t="0"/>
                  <wp:docPr descr="(a)  "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bookmarkEnd w:id="52"/>
          </w:p>
          <w:p>
            <w:pPr>
              <w:pStyle w:val="ImageCaption"/>
              <w:jc w:val="center"/>
            </w:pPr>
            <w:r>
              <w:t xml:space="preserve">(a)  </w:t>
            </w:r>
          </w:p>
        </w:tc>
        <w:tc>
          <w:tcPr/>
          <w:p>
            <w:pPr>
              <w:pStyle w:val="CaptionedFigure"/>
              <w:jc w:val="center"/>
            </w:pPr>
            <w:bookmarkStart w:id="56" w:name="fig-f0f1-anchored"/>
            <w:r>
              <w:drawing>
                <wp:inline>
                  <wp:extent cx="1975104" cy="1110996"/>
                  <wp:effectExtent b="0" l="0" r="0" t="0"/>
                  <wp:docPr descr="(b)  "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bookmarkEnd w:id="56"/>
          </w:p>
          <w:p>
            <w:pPr>
              <w:pStyle w:val="ImageCaption"/>
              <w:jc w:val="center"/>
            </w:pPr>
            <w:r>
              <w:t xml:space="preserve">(b)  </w:t>
            </w:r>
          </w:p>
        </w:tc>
        <w:tc>
          <w:tcPr/>
          <w:p>
            <w:pPr>
              <w:pStyle w:val="CaptionedFigure"/>
              <w:jc w:val="center"/>
            </w:pPr>
            <w:bookmarkStart w:id="60" w:name="fig-f0f1-bound"/>
            <w:r>
              <w:drawing>
                <wp:inline>
                  <wp:extent cx="1975104" cy="1110996"/>
                  <wp:effectExtent b="0" l="0" r="0" t="0"/>
                  <wp:docPr descr="(c)  "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bookmarkEnd w:id="60"/>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64" w:name="fig-f0f1-ri-angle"/>
            <w:r>
              <w:drawing>
                <wp:inline>
                  <wp:extent cx="5334000" cy="3810000"/>
                  <wp:effectExtent b="0" l="0" r="0" t="0"/>
                  <wp:docPr descr="(d)  "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bookmarkEnd w:id="64"/>
          </w:p>
          <w:p>
            <w:pPr>
              <w:pStyle w:val="ImageCaption"/>
              <w:jc w:val="center"/>
            </w:pPr>
            <w:r>
              <w:t xml:space="preserve">(d)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68" w:name="fig-f0f1-angle-frame"/>
            <w:r>
              <w:drawing>
                <wp:inline>
                  <wp:extent cx="2971800" cy="2122714"/>
                  <wp:effectExtent b="0" l="0" r="0" t="0"/>
                  <wp:docPr descr="(e)  "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bookmarkEnd w:id="68"/>
          </w:p>
          <w:p>
            <w:pPr>
              <w:pStyle w:val="ImageCaption"/>
              <w:jc w:val="center"/>
            </w:pPr>
            <w:r>
              <w:t xml:space="preserve">(e)  </w:t>
            </w:r>
          </w:p>
        </w:tc>
        <w:tc>
          <w:tcPr/>
          <w:p>
            <w:pPr>
              <w:pStyle w:val="CaptionedFigure"/>
              <w:jc w:val="center"/>
            </w:pPr>
            <w:bookmarkStart w:id="72" w:name="fig-f0f1-retention"/>
            <w:r>
              <w:drawing>
                <wp:inline>
                  <wp:extent cx="2971800" cy="2122714"/>
                  <wp:effectExtent b="0" l="0" r="0" t="0"/>
                  <wp:docPr descr="(f)  "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bookmarkEnd w:id="72"/>
          </w:p>
          <w:p>
            <w:pPr>
              <w:pStyle w:val="ImageCaption"/>
              <w:jc w:val="center"/>
            </w:pPr>
            <w:r>
              <w:t xml:space="preserve">(f)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76" w:name="fig-f0f1-ri-npip"/>
            <w:r>
              <w:drawing>
                <wp:inline>
                  <wp:extent cx="5334000" cy="3810000"/>
                  <wp:effectExtent b="0" l="0" r="0" t="0"/>
                  <wp:docPr descr="(g)  "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bookmarkEnd w:id="76"/>
          </w:p>
          <w:p>
            <w:pPr>
              <w:pStyle w:val="ImageCaption"/>
              <w:jc w:val="center"/>
            </w:pPr>
            <w:r>
              <w:t xml:space="preserve">(g)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80" w:name="fig-f1f1-residues"/>
            <w:r>
              <w:drawing>
                <wp:inline>
                  <wp:extent cx="5334000" cy="5334000"/>
                  <wp:effectExtent b="0" l="0" r="0" t="0"/>
                  <wp:docPr descr="(h) TODO. Placeholder image. Video here: https://youtu.be/Mf6WOBqI86M" title="" id="78" name="Picture"/>
                  <a:graphic>
                    <a:graphicData uri="http://schemas.openxmlformats.org/drawingml/2006/picture">
                      <pic:pic>
                        <pic:nvPicPr>
                          <pic:cNvPr descr="./www/hits-logo-small.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0"/>
          </w:p>
          <w:p>
            <w:pPr>
              <w:pStyle w:val="ImageCaption"/>
              <w:jc w:val="center"/>
            </w:pPr>
            <w:r>
              <w:t xml:space="preserve">(h) TODO. Placeholder image. Video here:</w:t>
            </w:r>
            <w:r>
              <w:t xml:space="preserve"> </w:t>
            </w:r>
            <w:hyperlink r:id="rId81">
              <w:r>
                <w:rPr>
                  <w:rStyle w:val="Hyperlink"/>
                </w:rPr>
                <w:t xml:space="preserve">https://youtu.be/Mf6WOBqI86M</w:t>
              </w:r>
            </w:hyperlink>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where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 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f)</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r>
        <w:t xml:space="preserve"> </w:t>
      </w:r>
      <w:r>
        <w:rPr>
          <w:bCs/>
          <w:b/>
        </w:rPr>
        <w:t xml:space="preserve">g)</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7"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w:t>
      </w:r>
      <w:hyperlink w:anchor="fig-f0f1-vert-pull-vmd">
        <w:r>
          <w:rPr>
            <w:rStyle w:val="Hyperlink"/>
          </w:rPr>
          <w:t xml:space="preserve">Figure 3 (b)</w:t>
        </w:r>
      </w:hyperlink>
      <w:r>
        <w:t xml:space="preserve">) to test the strength of the interaction.</w:t>
      </w:r>
      <w:r>
        <w:t xml:space="preserve"> </w:t>
      </w:r>
      <w:r>
        <w:t xml:space="preserve">An exemplary render of one of the simulations can be seen in</w:t>
      </w:r>
      <w:r>
        <w:t xml:space="preserve"> </w:t>
      </w:r>
      <w:hyperlink w:anchor="fig-f0f1-pull-run-1">
        <w:r>
          <w:rPr>
            <w:rStyle w:val="Hyperlink"/>
          </w:rPr>
          <w:t xml:space="preserve">Figure 3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3 (c)</w:t>
        </w:r>
      </w:hyperlink>
      <w:r>
        <w:t xml:space="preserve">).</w:t>
      </w:r>
      <w:r>
        <w:t xml:space="preserve"> </w:t>
      </w:r>
      <w:r>
        <w:t xml:space="preserve">This highlights the strong anchoring capabilities of the F1 loop in conjunction with the F0 subdomain.</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7920"/>
      </w:tblGrid>
      <w:tr>
        <w:tc>
          <w:tcPr/>
          <w:p>
            <w:pPr>
              <w:pStyle w:val="CaptionedFigure"/>
              <w:jc w:val="center"/>
            </w:pPr>
            <w:bookmarkStart w:id="85" w:name="fig-f0f1-pull-run-1"/>
            <w:r>
              <w:drawing>
                <wp:inline>
                  <wp:extent cx="5334000" cy="5334000"/>
                  <wp:effectExtent b="0" l="0" r="0" t="0"/>
                  <wp:docPr descr="(a) TODO. Placeholder image. Video here: https://youtu.be/yf8Tvutb-70" title="" id="83" name="Picture"/>
                  <a:graphic>
                    <a:graphicData uri="http://schemas.openxmlformats.org/drawingml/2006/picture">
                      <pic:pic>
                        <pic:nvPicPr>
                          <pic:cNvPr descr="./www/hits-logo-small.png" id="84"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5"/>
          </w:p>
          <w:p>
            <w:pPr>
              <w:pStyle w:val="ImageCaption"/>
              <w:jc w:val="center"/>
            </w:pPr>
            <w:r>
              <w:t xml:space="preserve">(a) TODO. Placeholder image. Video here:</w:t>
            </w:r>
            <w:r>
              <w:t xml:space="preserve"> </w:t>
            </w:r>
            <w:hyperlink r:id="rId86">
              <w:r>
                <w:rPr>
                  <w:rStyle w:val="Hyperlink"/>
                </w:rPr>
                <w:t xml:space="preserve">https://youtu.be/yf8Tvutb-70</w:t>
              </w:r>
            </w:hyperlink>
          </w:p>
        </w:tc>
      </w:tr>
    </w:tbl>
    <w:p>
      <w:pPr>
        <w:framePr w:w="0" w:h="0" w:vAnchor="margin" w:hAnchor="margin" w:xAlign="right" w:yAlign="top"/>
      </w:pPr>
    </w:p>
    <w:tbl>
      <w:tblPr>
        <w:tblStyle w:val="Table"/>
        <w:tblW w:type="pct" w:w="5000"/>
        <w:tblLook w:firstRow="0" w:lastRow="0" w:firstColumn="0" w:lastColumn="0" w:noHBand="0" w:noVBand="0" w:val="0000"/>
      </w:tblPr>
      <w:tblGrid>
        <w:gridCol w:w="3302"/>
        <w:gridCol w:w="4617"/>
      </w:tblGrid>
      <w:tr>
        <w:tc>
          <w:tcPr/>
          <w:p>
            <w:pPr>
              <w:pStyle w:val="CaptionedFigure"/>
              <w:jc w:val="center"/>
            </w:pPr>
            <w:bookmarkStart w:id="90" w:name="fig-f0f1-vert-pull-vmd"/>
            <w:r>
              <w:drawing>
                <wp:inline>
                  <wp:extent cx="2478024" cy="2584116"/>
                  <wp:effectExtent b="0" l="0" r="0" t="0"/>
                  <wp:docPr descr="(b)  "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478024" cy="2584116"/>
                          </a:xfrm>
                          <a:prstGeom prst="rect">
                            <a:avLst/>
                          </a:prstGeom>
                          <a:noFill/>
                          <a:ln w="9525">
                            <a:noFill/>
                            <a:headEnd/>
                            <a:tailEnd/>
                          </a:ln>
                        </pic:spPr>
                      </pic:pic>
                    </a:graphicData>
                  </a:graphic>
                </wp:inline>
              </w:drawing>
            </w:r>
            <w:bookmarkEnd w:id="90"/>
          </w:p>
          <w:p>
            <w:pPr>
              <w:pStyle w:val="ImageCaption"/>
              <w:jc w:val="center"/>
            </w:pPr>
            <w:r>
              <w:t xml:space="preserve">(b)  </w:t>
            </w:r>
          </w:p>
        </w:tc>
        <w:tc>
          <w:tcPr/>
          <w:p>
            <w:pPr>
              <w:pStyle w:val="CaptionedFigure"/>
              <w:jc w:val="center"/>
            </w:pPr>
            <w:bookmarkStart w:id="94" w:name="fig-f0f1-vert-pull"/>
            <w:r>
              <w:drawing>
                <wp:inline>
                  <wp:extent cx="3465576" cy="2475411"/>
                  <wp:effectExtent b="0" l="0" r="0" t="0"/>
                  <wp:docPr descr="(c)  "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3465576" cy="2475411"/>
                          </a:xfrm>
                          <a:prstGeom prst="rect">
                            <a:avLst/>
                          </a:prstGeom>
                          <a:noFill/>
                          <a:ln w="9525">
                            <a:noFill/>
                            <a:headEnd/>
                            <a:tailEnd/>
                          </a:ln>
                        </pic:spPr>
                      </pic:pic>
                    </a:graphicData>
                  </a:graphic>
                </wp:inline>
              </w:drawing>
            </w:r>
            <w:bookmarkEnd w:id="94"/>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98" w:name="fig-f0f1-vert-pull-residues"/>
            <w:r>
              <w:drawing>
                <wp:inline>
                  <wp:extent cx="5334000" cy="3810000"/>
                  <wp:effectExtent b="0" l="0" r="0" t="0"/>
                  <wp:docPr descr="(d)  " title="" id="96" name="Picture"/>
                  <a:graphic>
                    <a:graphicData uri="http://schemas.openxmlformats.org/drawingml/2006/picture">
                      <pic:pic>
                        <pic:nvPicPr>
                          <pic:cNvPr descr="./assets/results/plots/f0f1-vert-pull-residues-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bookmarkEnd w:id="98"/>
          </w:p>
          <w:p>
            <w:pPr>
              <w:pStyle w:val="ImageCaption"/>
              <w:jc w:val="center"/>
            </w:pPr>
            <w:r>
              <w:t xml:space="preserve">(d)  </w:t>
            </w:r>
          </w:p>
        </w:tc>
      </w:tr>
    </w:tbl>
    <w:p>
      <w:pPr>
        <w:pStyle w:val="BodyText"/>
      </w:pPr>
      <w:pPr>
        <w:spacing w:before="200"/>
        <w:pStyle w:val="ImageCaption"/>
      </w:pPr>
      <w:r>
        <w:t xml:space="preserve">Figure 3: Vertical Pulling of F0-F1.</w:t>
      </w:r>
      <w:r>
        <w:t xml:space="preserve"> </w:t>
      </w:r>
      <w:r>
        <w:rPr>
          <w:bCs/>
          <w:b/>
        </w:rPr>
        <w:t xml:space="preserve">a)</w:t>
      </w:r>
      <w:r>
        <w:t xml:space="preserve"> </w:t>
      </w:r>
      <w:r>
        <w:t xml:space="preserve">A representative render of one of 6 force-probe MD simulations pulling F0-F1 off the membrane.</w:t>
      </w:r>
      <w:r>
        <w:t xml:space="preserve"> </w:t>
      </w:r>
      <w:r>
        <w:t xml:space="preserve">It starts from a snapshot of F0-F1 in its bound conformation taken from the rotational sampling (</w:t>
      </w:r>
      <w:hyperlink w:anchor="fig-loop-importance">
        <w:r>
          <w:rPr>
            <w:rStyle w:val="Hyperlink"/>
          </w:rPr>
          <w:t xml:space="preserve">Figure 2</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as well (</w:t>
      </w:r>
      <w:hyperlink w:anchor="fig-ferm-ri-npip">
        <w:r>
          <w:rPr>
            <w:rStyle w:val="Hyperlink"/>
          </w:rPr>
          <w:t xml:space="preserve">Figure 4 (a)</w:t>
        </w:r>
      </w:hyperlink>
      <w:r>
        <w:t xml:space="preserve">, </w:t>
      </w:r>
      <w:hyperlink w:anchor="fig-ferm-memb-system">
        <w:r>
          <w:rPr>
            <w:rStyle w:val="Hyperlink"/>
          </w:rPr>
          <w:t xml:space="preserve">Figure 4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p>
            <w:pPr>
              <w:pStyle w:val="CaptionedFigure"/>
              <w:jc w:val="center"/>
            </w:pPr>
            <w:bookmarkStart w:id="102" w:name="fig-ferm-ri-npip"/>
            <w:r>
              <w:drawing>
                <wp:inline>
                  <wp:extent cx="5334000" cy="3810000"/>
                  <wp:effectExtent b="0" l="0" r="0" t="0"/>
                  <wp:docPr descr="(a)  " title="" id="100" name="Picture"/>
                  <a:graphic>
                    <a:graphicData uri="http://schemas.openxmlformats.org/drawingml/2006/picture">
                      <pic:pic>
                        <pic:nvPicPr>
                          <pic:cNvPr descr="./assets/results/plots/ferm-ri-npip-1.png" id="101" name="Picture"/>
                          <pic:cNvPicPr>
                            <a:picLocks noChangeArrowheads="1" noChangeAspect="1"/>
                          </pic:cNvPicPr>
                        </pic:nvPicPr>
                        <pic:blipFill>
                          <a:blip r:embed="rId99"/>
                          <a:stretch>
                            <a:fillRect/>
                          </a:stretch>
                        </pic:blipFill>
                        <pic:spPr bwMode="auto">
                          <a:xfrm>
                            <a:off x="0" y="0"/>
                            <a:ext cx="5334000" cy="3810000"/>
                          </a:xfrm>
                          <a:prstGeom prst="rect">
                            <a:avLst/>
                          </a:prstGeom>
                          <a:noFill/>
                          <a:ln w="9525">
                            <a:noFill/>
                            <a:headEnd/>
                            <a:tailEnd/>
                          </a:ln>
                        </pic:spPr>
                      </pic:pic>
                    </a:graphicData>
                  </a:graphic>
                </wp:inline>
              </w:drawing>
            </w:r>
            <w:bookmarkEnd w:id="102"/>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06" w:name="fig-ferm-memb-system"/>
            <w:r>
              <w:drawing>
                <wp:inline>
                  <wp:extent cx="5334000" cy="2820236"/>
                  <wp:effectExtent b="0" l="0" r="0" t="0"/>
                  <wp:docPr descr="(b)  " title="" id="104" name="Picture"/>
                  <a:graphic>
                    <a:graphicData uri="http://schemas.openxmlformats.org/drawingml/2006/picture">
                      <pic:pic>
                        <pic:nvPicPr>
                          <pic:cNvPr descr="./assets/vmd/ferm/ferm-residues-transparent-arrows.png" id="105" name="Picture"/>
                          <pic:cNvPicPr>
                            <a:picLocks noChangeArrowheads="1" noChangeAspect="1"/>
                          </pic:cNvPicPr>
                        </pic:nvPicPr>
                        <pic:blipFill>
                          <a:blip r:embed="rId103"/>
                          <a:stretch>
                            <a:fillRect/>
                          </a:stretch>
                        </pic:blipFill>
                        <pic:spPr bwMode="auto">
                          <a:xfrm>
                            <a:off x="0" y="0"/>
                            <a:ext cx="5334000" cy="2820236"/>
                          </a:xfrm>
                          <a:prstGeom prst="rect">
                            <a:avLst/>
                          </a:prstGeom>
                          <a:noFill/>
                          <a:ln w="9525">
                            <a:noFill/>
                            <a:headEnd/>
                            <a:tailEnd/>
                          </a:ln>
                        </pic:spPr>
                      </pic:pic>
                    </a:graphicData>
                  </a:graphic>
                </wp:inline>
              </w:drawing>
            </w:r>
            <w:bookmarkEnd w:id="106"/>
          </w:p>
          <w:p>
            <w:pPr>
              <w:pStyle w:val="ImageCaption"/>
              <w:jc w:val="center"/>
            </w:pPr>
            <w:r>
              <w:t xml:space="preserve">(b)  </w:t>
            </w:r>
          </w:p>
        </w:tc>
      </w:tr>
    </w:tbl>
    <w:p>
      <w:pPr>
        <w:pStyle w:val="BodyText"/>
      </w:pPr>
      <w:pPr>
        <w:spacing w:before="200"/>
        <w:pStyle w:val="ImageCaption"/>
      </w:pPr>
      <w:r>
        <w:t xml:space="preserve">Figure 4: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7"/>
    <w:bookmarkStart w:id="111" w:name="X910f850b3bdc16ce1b53c2bb4b3aeab8b9572ed"/>
    <w:p>
      <w:pPr>
        <w:pStyle w:val="Heading2"/>
      </w:pPr>
      <w:r>
        <w:t xml:space="preserve">The FERM domain adds lateral friction to aid in localizing Talin at the membrane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note.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Additional simulations pulling the whole FERM domain at a physiological angle of 30° laterally over a membrane with differing concentrations of PIP</w:t>
            </w:r>
            <w:r>
              <w:rPr>
                <w:vertAlign w:val="subscript"/>
              </w:rPr>
              <w:t xml:space="preserve">2</w:t>
            </w:r>
            <w:r>
              <w:t xml:space="preserve"> </w:t>
            </w:r>
            <w:r>
              <w:t xml:space="preserve">are currently running.</w:t>
            </w:r>
          </w:p>
        </w:tc>
      </w:tr>
    </w:tbl>
    <w:bookmarkEnd w:id="111"/>
    <w:bookmarkEnd w:id="112"/>
    <w:bookmarkStart w:id="113"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mode of interaction that helps to explain 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However, though we where able to conclusively show that the F1 loop is able to interact with the membrane even from most unfavorable positions, recognition this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(12)</w:t>
      </w:r>
      <w:r>
        <w:t xml:space="preserve"> </w:t>
      </w:r>
      <w:r>
        <w:t xml:space="preserve">or result in novel ideas.</w:t>
      </w:r>
    </w:p>
    <w:bookmarkEnd w:id="113"/>
    <w:bookmarkStart w:id="114"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14"/>
    <w:bookmarkStart w:id="115"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bookmarkEnd w:id="115"/>
    <w:bookmarkStart w:id="224"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19" w:name="fig-loop-rmsf"/>
            <w:r>
              <w:drawing>
                <wp:inline>
                  <wp:extent cx="2971800" cy="1671637"/>
                  <wp:effectExtent b="0" l="0" r="0" t="0"/>
                  <wp:docPr descr="(a)  " title="" id="117" name="Picture"/>
                  <a:graphic>
                    <a:graphicData uri="http://schemas.openxmlformats.org/drawingml/2006/picture">
                      <pic:pic>
                        <pic:nvPicPr>
                          <pic:cNvPr descr="./assets/results/figures/loop-rmsf.png" id="118" name="Picture"/>
                          <pic:cNvPicPr>
                            <a:picLocks noChangeArrowheads="1" noChangeAspect="1"/>
                          </pic:cNvPicPr>
                        </pic:nvPicPr>
                        <pic:blipFill>
                          <a:blip r:embed="rId116"/>
                          <a:stretch>
                            <a:fillRect/>
                          </a:stretch>
                        </pic:blipFill>
                        <pic:spPr bwMode="auto">
                          <a:xfrm>
                            <a:off x="0" y="0"/>
                            <a:ext cx="2971800" cy="1671637"/>
                          </a:xfrm>
                          <a:prstGeom prst="rect">
                            <a:avLst/>
                          </a:prstGeom>
                          <a:noFill/>
                          <a:ln w="9525">
                            <a:noFill/>
                            <a:headEnd/>
                            <a:tailEnd/>
                          </a:ln>
                        </pic:spPr>
                      </pic:pic>
                    </a:graphicData>
                  </a:graphic>
                </wp:inline>
              </w:drawing>
            </w:r>
            <w:bookmarkEnd w:id="119"/>
          </w:p>
          <w:p>
            <w:pPr>
              <w:pStyle w:val="ImageCaption"/>
              <w:jc w:val="center"/>
            </w:pPr>
            <w:r>
              <w:t xml:space="preserve">(a)  </w:t>
            </w:r>
          </w:p>
        </w:tc>
        <w:tc>
          <w:tcPr/>
          <w:p>
            <w:pPr>
              <w:pStyle w:val="CaptionedFigure"/>
              <w:jc w:val="center"/>
            </w:pPr>
            <w:bookmarkStart w:id="123" w:name="fig-r-hist"/>
            <w:r>
              <w:drawing>
                <wp:inline>
                  <wp:extent cx="2971800" cy="2122714"/>
                  <wp:effectExtent b="0" l="0" r="0" t="0"/>
                  <wp:docPr descr="(b)  " title="" id="121" name="Picture"/>
                  <a:graphic>
                    <a:graphicData uri="http://schemas.openxmlformats.org/drawingml/2006/picture">
                      <pic:pic>
                        <pic:nvPicPr>
                          <pic:cNvPr descr="./assets/results/plots/rot-sample-r-hist-1.png" id="122" name="Picture"/>
                          <pic:cNvPicPr>
                            <a:picLocks noChangeArrowheads="1" noChangeAspect="1"/>
                          </pic:cNvPicPr>
                        </pic:nvPicPr>
                        <pic:blipFill>
                          <a:blip r:embed="rId120"/>
                          <a:stretch>
                            <a:fillRect/>
                          </a:stretch>
                        </pic:blipFill>
                        <pic:spPr bwMode="auto">
                          <a:xfrm>
                            <a:off x="0" y="0"/>
                            <a:ext cx="2971800" cy="2122714"/>
                          </a:xfrm>
                          <a:prstGeom prst="rect">
                            <a:avLst/>
                          </a:prstGeom>
                          <a:noFill/>
                          <a:ln w="9525">
                            <a:noFill/>
                            <a:headEnd/>
                            <a:tailEnd/>
                          </a:ln>
                        </pic:spPr>
                      </pic:pic>
                    </a:graphicData>
                  </a:graphic>
                </wp:inline>
              </w:drawing>
            </w:r>
            <w:bookmarkEnd w:id="123"/>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27" w:name="fig-ferm-time-ri-npip-all"/>
            <w:r>
              <w:drawing>
                <wp:inline>
                  <wp:extent cx="5334000" cy="3810000"/>
                  <wp:effectExtent b="0" l="0" r="0" t="0"/>
                  <wp:docPr descr="(c)  " title="" id="125" name="Picture"/>
                  <a:graphic>
                    <a:graphicData uri="http://schemas.openxmlformats.org/drawingml/2006/picture">
                      <pic:pic>
                        <pic:nvPicPr>
                          <pic:cNvPr descr="./assets/results/plots/ferm-time-ri-npip-all-1.png" id="126" name="Picture"/>
                          <pic:cNvPicPr>
                            <a:picLocks noChangeArrowheads="1" noChangeAspect="1"/>
                          </pic:cNvPicPr>
                        </pic:nvPicPr>
                        <pic:blipFill>
                          <a:blip r:embed="rId124"/>
                          <a:stretch>
                            <a:fillRect/>
                          </a:stretch>
                        </pic:blipFill>
                        <pic:spPr bwMode="auto">
                          <a:xfrm>
                            <a:off x="0" y="0"/>
                            <a:ext cx="5334000" cy="3810000"/>
                          </a:xfrm>
                          <a:prstGeom prst="rect">
                            <a:avLst/>
                          </a:prstGeom>
                          <a:noFill/>
                          <a:ln w="9525">
                            <a:noFill/>
                            <a:headEnd/>
                            <a:tailEnd/>
                          </a:ln>
                        </pic:spPr>
                      </pic:pic>
                    </a:graphicData>
                  </a:graphic>
                </wp:inline>
              </w:drawing>
            </w:r>
            <w:bookmarkEnd w:id="127"/>
          </w:p>
          <w:p>
            <w:pPr>
              <w:pStyle w:val="ImageCaption"/>
              <w:jc w:val="center"/>
            </w:pPr>
            <w:r>
              <w:t xml:space="preserve">(c)  </w:t>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bookmarkStart w:id="128" w:name="tbl-ferm-domains"/>
          <w:p>
            <w:pPr>
              <w:jc w:val="left"/>
            </w:pPr>
            <w:pPr>
              <w:jc w:val="center"/>
              <w:spacing w:before="200"/>
              <w:pStyle w:val="ImageCaption"/>
            </w:pPr>
            <w:r>
              <w:t xml:space="preserve">Table 1: Talin1 FERM domain boundaries</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Domain</w:t>
                  </w:r>
                </w:p>
              </w:tc>
              <w:tc>
                <w:tcPr/>
                <w:p>
                  <w:pPr>
                    <w:pStyle w:val="Compact"/>
                    <w:jc w:val="left"/>
                    <w:jc w:val="left"/>
                  </w:pPr>
                  <w:r>
                    <w:t xml:space="preserve">From</w:t>
                  </w:r>
                </w:p>
              </w:tc>
              <w:tc>
                <w:tcPr/>
                <w:p>
                  <w:pPr>
                    <w:pStyle w:val="Compact"/>
                    <w:jc w:val="left"/>
                    <w:jc w:val="left"/>
                  </w:pPr>
                  <w:r>
                    <w:t xml:space="preserve">To</w:t>
                  </w:r>
                </w:p>
              </w:tc>
            </w:tr>
            <w:tr>
              <w:tc>
                <w:tcPr/>
                <w:p>
                  <w:pPr>
                    <w:pStyle w:val="Compact"/>
                    <w:jc w:val="left"/>
                    <w:jc w:val="left"/>
                  </w:pPr>
                  <w:r>
                    <w:t xml:space="preserve">F0</w:t>
                  </w:r>
                </w:p>
              </w:tc>
              <w:tc>
                <w:tcPr/>
                <w:p>
                  <w:pPr>
                    <w:pStyle w:val="Compact"/>
                    <w:jc w:val="left"/>
                    <w:jc w:val="left"/>
                  </w:pPr>
                  <w:r>
                    <w:t xml:space="preserve">1</w:t>
                  </w:r>
                </w:p>
              </w:tc>
              <w:tc>
                <w:tcPr/>
                <w:p>
                  <w:pPr>
                    <w:pStyle w:val="Compact"/>
                    <w:jc w:val="left"/>
                    <w:jc w:val="left"/>
                  </w:pPr>
                  <w:r>
                    <w:t xml:space="preserve">84</w:t>
                  </w:r>
                </w:p>
              </w:tc>
            </w:tr>
            <w:tr>
              <w:tc>
                <w:tcPr/>
                <w:p>
                  <w:pPr>
                    <w:pStyle w:val="Compact"/>
                    <w:jc w:val="left"/>
                    <w:jc w:val="left"/>
                  </w:pPr>
                  <w:r>
                    <w:t xml:space="preserve">F1</w:t>
                  </w:r>
                </w:p>
              </w:tc>
              <w:tc>
                <w:tcPr/>
                <w:p>
                  <w:pPr>
                    <w:pStyle w:val="Compact"/>
                    <w:jc w:val="left"/>
                    <w:jc w:val="left"/>
                  </w:pPr>
                  <w:r>
                    <w:t xml:space="preserve">85</w:t>
                  </w:r>
                </w:p>
              </w:tc>
              <w:tc>
                <w:tcPr/>
                <w:p>
                  <w:pPr>
                    <w:pStyle w:val="Compact"/>
                    <w:jc w:val="left"/>
                    <w:jc w:val="left"/>
                  </w:pPr>
                  <w:r>
                    <w:t xml:space="preserve">207</w:t>
                  </w:r>
                </w:p>
              </w:tc>
            </w:tr>
            <w:tr>
              <w:tc>
                <w:tcPr/>
                <w:p>
                  <w:pPr>
                    <w:pStyle w:val="Compact"/>
                    <w:jc w:val="left"/>
                    <w:jc w:val="left"/>
                  </w:pPr>
                  <w:r>
                    <w:t xml:space="preserve">F2</w:t>
                  </w:r>
                </w:p>
              </w:tc>
              <w:tc>
                <w:tcPr/>
                <w:p>
                  <w:pPr>
                    <w:pStyle w:val="Compact"/>
                    <w:jc w:val="left"/>
                    <w:jc w:val="left"/>
                  </w:pPr>
                  <w:r>
                    <w:t xml:space="preserve">208</w:t>
                  </w:r>
                </w:p>
              </w:tc>
              <w:tc>
                <w:tcPr/>
                <w:p>
                  <w:pPr>
                    <w:pStyle w:val="Compact"/>
                    <w:jc w:val="left"/>
                    <w:jc w:val="left"/>
                  </w:pPr>
                  <w:r>
                    <w:t xml:space="preserve">309</w:t>
                  </w:r>
                </w:p>
              </w:tc>
            </w:tr>
            <w:tr>
              <w:tc>
                <w:tcPr/>
                <w:p>
                  <w:pPr>
                    <w:pStyle w:val="Compact"/>
                    <w:jc w:val="left"/>
                    <w:jc w:val="left"/>
                  </w:pPr>
                  <w:r>
                    <w:t xml:space="preserve">F3</w:t>
                  </w:r>
                </w:p>
              </w:tc>
              <w:tc>
                <w:tcPr/>
                <w:p>
                  <w:pPr>
                    <w:pStyle w:val="Compact"/>
                    <w:jc w:val="left"/>
                    <w:jc w:val="left"/>
                  </w:pPr>
                  <w:r>
                    <w:t xml:space="preserve">310</w:t>
                  </w:r>
                </w:p>
              </w:tc>
              <w:tc>
                <w:tcPr/>
                <w:p>
                  <w:pPr>
                    <w:pStyle w:val="Compact"/>
                    <w:jc w:val="left"/>
                    <w:jc w:val="left"/>
                  </w:pPr>
                  <w:r>
                    <w:t xml:space="preserve">400</w:t>
                  </w:r>
                </w:p>
              </w:tc>
            </w:tr>
          </w:tbl>
          <w:bookmarkEnd w:id="128"/>
          <w:p/>
        </w:tc>
        <w:tc>
          <w:tcPr/>
          <w:bookmarkStart w:id="129" w:name="tbl-f0f1-top-interacting"/>
          <w:p>
            <w:pPr>
              <w:jc w:val="left"/>
            </w:pPr>
            <w:pPr>
              <w:jc w:val="center"/>
              <w:spacing w:before="200"/>
              <w:pStyle w:val="ImageCaption"/>
            </w:pPr>
            <w:r>
              <w:t xml:space="preserve">Table 2: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29"/>
          <w:p/>
        </w:tc>
        <w:tc>
          <w:tcPr/>
          <w:bookmarkStart w:id="130" w:name="tbl-ferm-top-interacting"/>
          <w:p>
            <w:pPr>
              <w:jc w:val="left"/>
            </w:pPr>
            <w:pPr>
              <w:jc w:val="center"/>
              <w:spacing w:before="200"/>
              <w:pStyle w:val="ImageCaption"/>
            </w:pPr>
            <w:r>
              <w:t xml:space="preserve">Table 3: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30"/>
          <w:p/>
        </w:tc>
      </w:tr>
    </w:tbl>
    <w:p>
      <w:pPr>
        <w:pStyle w:val="BodyText"/>
      </w:pPr>
      <w:pPr>
        <w:spacing w:before="200"/>
        <w:pStyle w:val="ImageCaption"/>
      </w:pPr>
      <w:r>
        <w:t xml:space="preserve">Figure 5:</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p>
    <w:bookmarkStart w:id="134" w:name="sec-system"/>
    <w:p>
      <w:pPr>
        <w:pStyle w:val="Heading2"/>
      </w:pPr>
      <w:r>
        <w:t xml:space="preserve">Simulation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note.png" id="1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interactive display is only available in the web version:</w:t>
            </w:r>
            <w:r>
              <w:t xml:space="preserve"> </w:t>
            </w:r>
            <w:hyperlink r:id="rId133">
              <w:r>
                <w:rPr>
                  <w:rStyle w:val="Hyperlink"/>
                </w:rPr>
                <w:t xml:space="preserve">https://hits-mbm-dev.github.io/paper-talin-loop/</w:t>
              </w:r>
            </w:hyperlink>
          </w:p>
        </w:tc>
      </w:tr>
    </w:tbl>
    <w:bookmarkEnd w:id="134"/>
    <w:bookmarkStart w:id="223"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opt/quarto/share/formats/docx/note.png" id="1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Start w:id="222"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p>
      <w:pPr>
        <w:pStyle w:val="FirstParagraph"/>
      </w:pPr>
    </w:p>
    <w:bookmarkStart w:id="221" w:name="refs"/>
    <w:bookmarkStart w:id="138" w:name="ref-vogelLocalForceGeometry2006"/>
    <w:p>
      <w:pPr>
        <w:pStyle w:val="Bibliography"/>
      </w:pPr>
      <w:r>
        <w:t xml:space="preserve">1.</w:t>
      </w:r>
      <w:r>
        <w:t xml:space="preserve"> </w:t>
      </w:r>
      <w:r>
        <w:t xml:space="preserve">	</w:t>
      </w:r>
      <w:r>
        <w:t xml:space="preserve">Vogel, V., and M. Sheetz. 2006.</w:t>
      </w:r>
      <w:r>
        <w:t xml:space="preserve"> </w:t>
      </w:r>
      <w:hyperlink r:id="rId137">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38"/>
    <w:bookmarkStart w:id="140" w:name="ref-oakesStressingLimitsFocal2014"/>
    <w:p>
      <w:pPr>
        <w:pStyle w:val="Bibliography"/>
      </w:pPr>
      <w:r>
        <w:t xml:space="preserve">2.</w:t>
      </w:r>
      <w:r>
        <w:t xml:space="preserve"> </w:t>
      </w:r>
      <w:r>
        <w:t xml:space="preserve">	</w:t>
      </w:r>
      <w:r>
        <w:t xml:space="preserve">Oakes, P.W., and M.L. Gardel. 2014.</w:t>
      </w:r>
      <w:r>
        <w:t xml:space="preserve"> </w:t>
      </w:r>
      <w:hyperlink r:id="rId139">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40"/>
    <w:bookmarkStart w:id="142" w:name="X1f53f49d7729ed79ded6964e36883c27fd4e415"/>
    <w:p>
      <w:pPr>
        <w:pStyle w:val="Bibliography"/>
      </w:pPr>
      <w:r>
        <w:t xml:space="preserve">3.</w:t>
      </w:r>
      <w:r>
        <w:t xml:space="preserve"> </w:t>
      </w:r>
      <w:r>
        <w:t xml:space="preserve">	</w:t>
      </w:r>
      <w:r>
        <w:t xml:space="preserve">Schiller, H.B., and R. Fässler. 2013.</w:t>
      </w:r>
      <w:r>
        <w:t xml:space="preserve"> </w:t>
      </w:r>
      <w:hyperlink r:id="rId141">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42"/>
    <w:bookmarkStart w:id="144"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43">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44"/>
    <w:bookmarkStart w:id="146"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45">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46"/>
    <w:bookmarkStart w:id="148"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47">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48"/>
    <w:bookmarkStart w:id="150"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49">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50"/>
    <w:bookmarkStart w:id="152"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51">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52"/>
    <w:bookmarkStart w:id="154"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53">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54"/>
    <w:bookmarkStart w:id="156"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55">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56"/>
    <w:bookmarkStart w:id="158"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57">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58"/>
    <w:bookmarkStart w:id="160"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59">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60"/>
    <w:bookmarkStart w:id="162"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61">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62"/>
    <w:bookmarkStart w:id="164"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63">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64"/>
    <w:bookmarkStart w:id="166"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65">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66"/>
    <w:bookmarkStart w:id="168"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67">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68"/>
    <w:bookmarkStart w:id="170"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69">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70"/>
    <w:bookmarkStart w:id="172" w:name="ref-mccannLWEQModuleConserved1997"/>
    <w:p>
      <w:pPr>
        <w:pStyle w:val="Bibliography"/>
      </w:pPr>
      <w:r>
        <w:t xml:space="preserve">18.</w:t>
      </w:r>
      <w:r>
        <w:t xml:space="preserve"> </w:t>
      </w:r>
      <w:r>
        <w:t xml:space="preserve">	</w:t>
      </w:r>
      <w:r>
        <w:t xml:space="preserve">McCann, R.O., and S.W. Craig. 1997.</w:t>
      </w:r>
      <w:r>
        <w:t xml:space="preserve"> </w:t>
      </w:r>
      <w:hyperlink r:id="rId171">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72"/>
    <w:bookmarkStart w:id="174" w:name="ref-klapholzTalinMasterIntegrin2017"/>
    <w:p>
      <w:pPr>
        <w:pStyle w:val="Bibliography"/>
      </w:pPr>
      <w:r>
        <w:t xml:space="preserve">19.</w:t>
      </w:r>
      <w:r>
        <w:t xml:space="preserve"> </w:t>
      </w:r>
      <w:r>
        <w:t xml:space="preserve">	</w:t>
      </w:r>
      <w:r>
        <w:t xml:space="preserve">Klapholz, B., and N.H. Brown. 2017.</w:t>
      </w:r>
      <w:r>
        <w:t xml:space="preserve"> </w:t>
      </w:r>
      <w:hyperlink r:id="rId173">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74"/>
    <w:bookmarkStart w:id="176"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75">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76"/>
    <w:bookmarkStart w:id="178"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77">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78"/>
    <w:bookmarkStart w:id="180"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79">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80"/>
    <w:bookmarkStart w:id="182"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81">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82"/>
    <w:bookmarkStart w:id="184"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83">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84"/>
    <w:bookmarkStart w:id="186"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85">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86"/>
    <w:bookmarkStart w:id="188"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87">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88"/>
    <w:bookmarkStart w:id="190"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89">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90"/>
    <w:bookmarkStart w:id="192"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91">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92"/>
    <w:bookmarkStart w:id="194"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93">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94"/>
    <w:bookmarkStart w:id="196" w:name="ref-webbComparativeProteinStructure2016"/>
    <w:p>
      <w:pPr>
        <w:pStyle w:val="Bibliography"/>
      </w:pPr>
      <w:r>
        <w:t xml:space="preserve">30.</w:t>
      </w:r>
      <w:r>
        <w:t xml:space="preserve"> </w:t>
      </w:r>
      <w:r>
        <w:t xml:space="preserve">	</w:t>
      </w:r>
      <w:r>
        <w:t xml:space="preserve">Webb, B., and A. Sali. 2016.</w:t>
      </w:r>
      <w:r>
        <w:t xml:space="preserve"> </w:t>
      </w:r>
      <w:hyperlink r:id="rId195">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96"/>
    <w:bookmarkStart w:id="198"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197">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98"/>
    <w:bookmarkStart w:id="200"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99">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200"/>
    <w:bookmarkStart w:id="202" w:name="ref-joCHARMMGUIWebbasedGraphical2008"/>
    <w:p>
      <w:pPr>
        <w:pStyle w:val="Bibliography"/>
      </w:pPr>
      <w:r>
        <w:t xml:space="preserve">33.</w:t>
      </w:r>
      <w:r>
        <w:t xml:space="preserve"> </w:t>
      </w:r>
      <w:r>
        <w:t xml:space="preserve">	</w:t>
      </w:r>
      <w:r>
        <w:t xml:space="preserve">Jo, S., T. Kim, V.G. Iyer, and W. Im. 2008.</w:t>
      </w:r>
      <w:r>
        <w:t xml:space="preserve"> </w:t>
      </w:r>
      <w:hyperlink r:id="rId201">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202"/>
    <w:bookmarkStart w:id="204"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203">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204"/>
    <w:bookmarkStart w:id="206" w:name="X1057da5d77f0bf0fb2d07549e9b32767a4b477a"/>
    <w:p>
      <w:pPr>
        <w:pStyle w:val="Bibliography"/>
      </w:pPr>
      <w:r>
        <w:t xml:space="preserve">35.</w:t>
      </w:r>
      <w:r>
        <w:t xml:space="preserve"> </w:t>
      </w:r>
      <w:r>
        <w:t xml:space="preserve">	</w:t>
      </w:r>
      <w:r>
        <w:t xml:space="preserve">Hoover, W.G. 1985.</w:t>
      </w:r>
      <w:r>
        <w:t xml:space="preserve"> </w:t>
      </w:r>
      <w:hyperlink r:id="rId205">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206"/>
    <w:bookmarkStart w:id="208" w:name="ref-noseUnifiedFormulationConstant1984"/>
    <w:p>
      <w:pPr>
        <w:pStyle w:val="Bibliography"/>
      </w:pPr>
      <w:r>
        <w:t xml:space="preserve">36.</w:t>
      </w:r>
      <w:r>
        <w:t xml:space="preserve"> </w:t>
      </w:r>
      <w:r>
        <w:t xml:space="preserve">	</w:t>
      </w:r>
      <w:r>
        <w:t xml:space="preserve">Nosé, S. 1984.</w:t>
      </w:r>
      <w:r>
        <w:t xml:space="preserve"> </w:t>
      </w:r>
      <w:hyperlink r:id="rId207">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08"/>
    <w:bookmarkStart w:id="210" w:name="X7e7666b4982a28a7379c697b2057d381c2e1bb2"/>
    <w:p>
      <w:pPr>
        <w:pStyle w:val="Bibliography"/>
      </w:pPr>
      <w:r>
        <w:t xml:space="preserve">37.</w:t>
      </w:r>
      <w:r>
        <w:t xml:space="preserve"> </w:t>
      </w:r>
      <w:r>
        <w:t xml:space="preserve">	</w:t>
      </w:r>
      <w:r>
        <w:t xml:space="preserve">Parrinello, M., and A. Rahman. 1981.</w:t>
      </w:r>
      <w:r>
        <w:t xml:space="preserve"> </w:t>
      </w:r>
      <w:hyperlink r:id="rId209">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10"/>
    <w:bookmarkStart w:id="211" w:name="ref-ggplot"/>
    <w:p>
      <w:pPr>
        <w:pStyle w:val="Bibliography"/>
      </w:pPr>
      <w:r>
        <w:t xml:space="preserve">38.</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11"/>
    <w:bookmarkStart w:id="213" w:name="ref-molstar"/>
    <w:p>
      <w:pPr>
        <w:pStyle w:val="Bibliography"/>
      </w:pPr>
      <w:r>
        <w:t xml:space="preserve">39.</w:t>
      </w:r>
      <w:r>
        <w:t xml:space="preserve"> </w:t>
      </w:r>
      <w:r>
        <w:t xml:space="preserve">	</w:t>
      </w:r>
      <w:r>
        <w:t xml:space="preserve">Sehnal, D., S. Bittrich, M. Deshpande, R. Svobodová, K. Berka, V. Bazgier, S. Velankar, S.K. Burley, J. Koča, and A.S. Rose. 2021.</w:t>
      </w:r>
      <w:r>
        <w:t xml:space="preserve"> </w:t>
      </w:r>
      <w:hyperlink r:id="rId212">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13"/>
    <w:bookmarkStart w:id="214" w:name="ref-blender"/>
    <w:p>
      <w:pPr>
        <w:pStyle w:val="Bibliography"/>
      </w:pPr>
      <w:r>
        <w:t xml:space="preserve">40.</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14"/>
    <w:bookmarkStart w:id="215" w:name="ref-vmd"/>
    <w:p>
      <w:pPr>
        <w:pStyle w:val="Bibliography"/>
      </w:pPr>
      <w:r>
        <w:t xml:space="preserve">41.</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15"/>
    <w:bookmarkStart w:id="217" w:name="ref-quarto"/>
    <w:p>
      <w:pPr>
        <w:pStyle w:val="Bibliography"/>
      </w:pPr>
      <w:r>
        <w:t xml:space="preserve">42.</w:t>
      </w:r>
      <w:r>
        <w:t xml:space="preserve"> </w:t>
      </w:r>
      <w:r>
        <w:t xml:space="preserve">	</w:t>
      </w:r>
      <w:r>
        <w:t xml:space="preserve">Allaire, J.J., C. Teague, C. Scheidegger, Y. Xie, and C. Dervieux. 2022.</w:t>
      </w:r>
      <w:r>
        <w:t xml:space="preserve"> </w:t>
      </w:r>
      <w:hyperlink r:id="rId216">
        <w:r>
          <w:rPr>
            <w:rStyle w:val="Hyperlink"/>
          </w:rPr>
          <w:t xml:space="preserve">Quarto</w:t>
        </w:r>
      </w:hyperlink>
      <w:r>
        <w:t xml:space="preserve">.</w:t>
      </w:r>
    </w:p>
    <w:bookmarkEnd w:id="217"/>
    <w:bookmarkStart w:id="218" w:name="ref-rmarkdown2018"/>
    <w:p>
      <w:pPr>
        <w:pStyle w:val="Bibliography"/>
      </w:pPr>
      <w:r>
        <w:t xml:space="preserve">43.</w:t>
      </w:r>
      <w:r>
        <w:t xml:space="preserve"> </w:t>
      </w:r>
      <w:r>
        <w:t xml:space="preserve">	</w:t>
      </w:r>
      <w:r>
        <w:t xml:space="preserve">Xie, Y., J.J. Allaire, and G. Grolemund. 2018. R markdown:</w:t>
      </w:r>
      <w:r>
        <w:t xml:space="preserve"> </w:t>
      </w:r>
      <w:r>
        <w:t xml:space="preserve">The</w:t>
      </w:r>
      <w:r>
        <w:t xml:space="preserve"> </w:t>
      </w:r>
      <w:r>
        <w:t xml:space="preserve">definitive guide.</w:t>
      </w:r>
      <w:r>
        <w:t xml:space="preserve"> </w:t>
      </w:r>
      <w:r>
        <w:t xml:space="preserve">Boca Raton, Florida</w:t>
      </w:r>
      <w:r>
        <w:t xml:space="preserve">:</w:t>
      </w:r>
      <w:r>
        <w:t xml:space="preserve"> </w:t>
      </w:r>
      <w:r>
        <w:t xml:space="preserve">Chapman and Hall/CRC</w:t>
      </w:r>
      <w:r>
        <w:t xml:space="preserve">.</w:t>
      </w:r>
    </w:p>
    <w:bookmarkEnd w:id="218"/>
    <w:bookmarkStart w:id="219"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19"/>
    <w:bookmarkStart w:id="220"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220"/>
    <w:bookmarkEnd w:id="221"/>
    <w:bookmarkEnd w:id="222"/>
    <w:bookmarkEnd w:id="223"/>
    <w:bookmarkEnd w:id="2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769e"/>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769e"/>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769e"/>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769e"/>
      <w:shd w:val="clear" w:fill="f1f3f5"/>
    </w:rPr>
  </w:style>
  <w:style w:type="character" w:customStyle="1" w:styleId="ExtensionTok">
    <w:name w:val="ExtensionTok"/>
    <w:basedOn w:val="VerbatimChar"/>
    <w:rPr>
      <w:color w:val="00769e"/>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77623"/>
      <w:shd w:val="clear" w:fill="f1f3f5"/>
    </w:rPr>
  </w:style>
  <w:style w:type="character" w:customStyle="1" w:styleId="RegionMarkerTok">
    <w:name w:val="RegionMarkerTok"/>
    <w:basedOn w:val="VerbatimChar"/>
    <w:rPr>
      <w:color w:val="00769e"/>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769e"/>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8" Target="media/rId108.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cp:keywords>
  <dcterms:created xsi:type="dcterms:W3CDTF">2022-03-16T14:24:03Z</dcterms:created>
  <dcterms:modified xsi:type="dcterms:W3CDTF">2022-03-16T14:24:03Z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bibliography">
    <vt:lpwstr>references.bib</vt:lpwstr>
  </property>
  <property fmtid="{D5CDD505-2E9C-101B-9397-08002B2CF9AE}" pid="4" name="citation">
    <vt:lpwstr/>
  </property>
  <property fmtid="{D5CDD505-2E9C-101B-9397-08002B2CF9AE}" pid="5" name="colorlinks">
    <vt:lpwstr>True</vt:lpwstr>
  </property>
  <property fmtid="{D5CDD505-2E9C-101B-9397-08002B2CF9AE}" pid="6" name="csl">
    <vt:lpwstr>biophysical-journal.csl</vt:lpwstr>
  </property>
  <property fmtid="{D5CDD505-2E9C-101B-9397-08002B2CF9AE}" pid="7" name="date">
    <vt:lpwstr>2022-03-15</vt:lpwstr>
  </property>
  <property fmtid="{D5CDD505-2E9C-101B-9397-08002B2CF9AE}" pid="8" name="editor">
    <vt:lpwstr>source</vt:lpwstr>
  </property>
  <property fmtid="{D5CDD505-2E9C-101B-9397-08002B2CF9AE}" pid="9" name="editor_options">
    <vt:lpwstr/>
  </property>
  <property fmtid="{D5CDD505-2E9C-101B-9397-08002B2CF9AE}" pid="10" name="format">
    <vt:lpwstr/>
  </property>
  <property fmtid="{D5CDD505-2E9C-101B-9397-08002B2CF9AE}" pid="11" name="header-includes">
    <vt:lpwstr/>
  </property>
  <property fmtid="{D5CDD505-2E9C-101B-9397-08002B2CF9AE}" pid="12" name="image">
    <vt:lpwstr>./assets/blender/render/frame0001.png</vt:lpwstr>
  </property>
  <property fmtid="{D5CDD505-2E9C-101B-9397-08002B2CF9AE}" pid="13" name="include-after">
    <vt:lpwstr/>
  </property>
  <property fmtid="{D5CDD505-2E9C-101B-9397-08002B2CF9AE}" pid="14" name="include-before">
    <vt:lpwstr/>
  </property>
  <property fmtid="{D5CDD505-2E9C-101B-9397-08002B2CF9AE}" pid="15" name="license">
    <vt:lpwstr>CC BY</vt:lpwstr>
  </property>
  <property fmtid="{D5CDD505-2E9C-101B-9397-08002B2CF9AE}" pid="16" name="toc-title">
    <vt:lpwstr>Table of contents</vt:lpwstr>
  </property>
</Properties>
</file>